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36"/>
          <w:szCs w:val="36"/>
          <w:rFonts w:ascii="Microsoft YaHei" w:eastAsia="Microsoft YaHei" w:hAnsi="Microsoft YaHei" w:cs="Microsoft YaHei"/>
        </w:rPr>
        <w:t>竞业协议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甲方(用人单位):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乙方(劳动者):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乙方已同甲方签订劳动合同，且为甲方员工，因工作需要，接触到甲方的商业秘密，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为保护甲方的商业秘密及其合法权益，确保乙方在职期间和离职后不与甲方竞业，甲、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乙双方根据《中华人民共和国劳动合同法》等法律法规，在遵循平等自愿、协商一致、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诚实信用的原则下，就乙方对甲方承担的竞业限制义务及甲方因乙方承担竞业限制义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务而对乙方的补偿等相关事项达成如下协议: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一、未经甲方同意，乙方在任职期间不得从事以下行为: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1、自己开业生产或经营与甲方生产或经营产品同类的产品;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2、自营与甲方同类的业务;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3、为他人经营与甲方生产或经营的产品同类的产品;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4、为他人经营与甲方同类的业务。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二、乙方离职后的竞业禁止义务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1、不论因何种原因从甲方离职，乙方应立即向甲方移交所有自己掌握的，包含有职务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开发中商业秘密的所有文件、记录、信息、资料、器具、数据、笔记、报告、计划、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目录、来往信函、说明、图样、蓝图及纲要(包括但不限于上述内容之任何形式之复制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品)，并办妥有关手续，所有记录均为甲方绝对的财产，乙方将保证有关信息不外泄，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不得以任何形式留存甲方有关商业秘密信息，也不能得以任何方式再现、复制或传递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给任何人，更不得利用前述信息谋取利益。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2、不论因何种原因从甲方离职，离职后2年内不得在与甲方从事的行业相同或相近的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企业，及与甲方有竞争关系的企业内工作。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3、不论因何种原因从甲方离职，离职后2年内不得自办与甲方有竞争关系的企业或者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从事与甲方商业秘密有关的产品的生产。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4、在与甲方离职后2年内，不能直接地或间接地通过任何手段为自己、他人或任何实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体的利益或与他人或实体联合，以拉拢、引诱、招用或鼓动之手段使甲方其他成员离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职或挖走甲方其他成员。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5、乙方应于每月20日前告知甲方其现住所地址、联系方法及工作情况，甲方可以随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时去乙方的住所处核实情况(包括查看乙方的住所地的房屋租赁合同或房产证和向乙方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邻居了解乙方的工作情况)，乙方应当予以积极配合。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三、竞业禁止补偿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1、从乙方离职后开始计算竞业禁止期时起，甲方应按竞业禁止期限向乙方支付一定数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额的竞业禁止补偿费。补偿费的标准为离职前月度平均工资的50%。补偿费从离职次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月开始按月支付，由甲方于每月的25日通过银行支付至乙方。如乙方拒绝领取，甲方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可以将补偿费向有关方面提存。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2、竞业禁止期满，甲方即停止补偿费的支付。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四、违约责任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1、乙方不履行规定义务的，应当承担违约责任，违约金需一次性向甲方支付,违约金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额为乙方离开甲方上年度的薪酬总额的3倍。同时，乙方的违约行为给甲方造成损失的，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乙方应当赔偿甲方的损失，并且乙方所获得的收益应当全部归还甲方。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2、甲方不履行规定义务的，应当依照法律规定承担违约责任。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五、争议解决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因履行本协议发生的劳动争议，双方应以协商为主，如果无法协商解决，争议一方或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双方有权向甲方所在地的劳动争议仲裁委员会申请仲裁。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六、其他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1、本协议提及的技术秘密，包括但不限于:技术方案、工程设计、产品设计、制造方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法、产品材料构成、工艺流程、技术指标、计算机软件、数据库、研究开发记录、技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术报告、检测报告、实验数据、试验结果、图纸、样品、样机、模型、模具、操作手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册、技术文档、相关的函电等等。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2、本协议提及的商业秘密，包括但不限于:客户名单、行销计划、采购资料、定价政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策、财务资料、进货渠道等等。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3、本协议未尽事宜，或与今后国家有关规定相悖的，按有关规定执行。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4、本协议及甲乙双方所签订的《保密协议》作为劳动合同附件，经甲乙双方签字盖章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后，具有同等法律效力。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5、一式两份，甲乙双方各持一份，具有同等法律效力。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甲方(签字):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住址: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法定代表人: 职务: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电话: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身份证号码: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乙方（签字）：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乙方身份证号码：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乙方电话：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38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