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jc w:val="center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农村土地</w:t>
      </w:r>
      <w:r>
        <w:rPr>
          <w:spacing w:val="0"/>
          <w:i w:val="0"/>
          <w:b w:val="0"/>
          <w:color w:val="auto"/>
          <w:sz w:val="24"/>
          <w:szCs w:val="24"/>
          <w:u w:val="none"/>
          <w:rFonts w:ascii="Microsoft YaHei" w:eastAsia="PingFang SC" w:hAnsi="PingFang SC" w:cs="PingFang SC"/>
        </w:rPr>
        <w:t>流转合同</w:t>
      </w: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范本</w:t>
      </w:r>
    </w:p>
    <w:p>
      <w:pPr>
        <w:jc w:val="center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 xml:space="preserve">                           合同编号：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甲方（出让方）：__乡镇__村__组（户主姓名）_____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乙方（受让方）：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　　为了规范农村土地流转，稳定农村土地承包关系，切实维护土地流转双方的合法</w:t>
      </w: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权益，根据《中华人民共和国农村土地承包法》、《中华人民共和国合同法》、《农</w:t>
      </w: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村土地承包经营权流转管理办法》及其它有关法律法规的规定，经双方当事人共同协</w:t>
      </w: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商，达成如下合同条款。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　　一、土地流转方式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　　甲方采用_____方式将其承包经营的土地、山地、鱼塘流转给乙方经营。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　　二、流转土地的用途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 xml:space="preserve">　　乙方只能将流转的土地用于：_____ 。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　　三、土地流转时限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 xml:space="preserve">　　从 年 月 日至 年 月 日止。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　　四、土地流转数量及费用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　　甲方将第六条所列土地___亩、鱼池___亩、山地___亩流转给乙方经营，土地流转</w:t>
      </w: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费以现金人民币贰拾壹万元计算。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　　五、付费方式及时间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　　土地流转费以现金凡是支付。土地流转费分六次支付，第一次在2012年春节之前</w:t>
      </w: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付陆万。以后每年春节前付___万，直至付清贰拾壹万。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　　六、流转土地类型、面积和质量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　　七、甲方的权利和义务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　　1、权利：①按合同约定收取土地流转费；②监督乙方依照合同约定的用途使用流</w:t>
      </w: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转土地；③合同到期或解除后，监督乙方对需要还耕的流转土地还耕恢复，收回流转</w:t>
      </w: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土地。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　　2、义务：①协助乙方按照合同约定使用流转的土地，帮助协调本村组内与其他农</w:t>
      </w: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户之间发生的用水、用电、治安等方面的纠纷；②不得干涉乙方正常的生产经营活动，</w:t>
      </w: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不得以任何形式使用或占用流转给乙方的土地。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　　八、乙方的权力和义务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　　1、权利：①在流转的土地上享有自主生产经营权、管理权、产品处置权和收益权；</w:t>
      </w: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②流转土地被依法征用、占用造成经济损失的，有权获得相应的补偿。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　　2、义务：①在国家法律法规和政策允许范围内从事生产经营活动，依照合同规定</w:t>
      </w: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按时足额交纳土地流转费；②对流转土地不得擅自改变用途，不得使其荒芜；③合同</w:t>
      </w: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期内要保护好流转的土地，不得损毁流转土地；④合同到期或解除后，若造成流转土</w:t>
      </w: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地损毁，必须负责流转土地复耕；⑤加强安全生产，防止事故发生，因事故造成损失</w:t>
      </w: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的，乙方自行承担责任。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　　九、合同的变更与解除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　　1、有下列情况之一者，本合同可以变更或解除：①经当事人双方协商一致，又不</w:t>
      </w: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损害国家、集体和第三人利益的；②订立本合同所依据的国家政策发生重大变化的；</w:t>
      </w: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③因不可抗力（重大自然灾害、国家和集体征占用土地等）使合同无法履行的。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　　2、乙方有下列情况之一者，甲方有权终止合同，收回流转的土地：①不按合同规</w:t>
      </w: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定用途使用土地的；②荒芜土地的，不按约定破坏土地上的附着物的，破坏水利等基</w:t>
      </w: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础设施的；③不按时交纳土地流转费的。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　　3、甲方非法干预乙方生产经营，或以其他形式使用或占用流转给乙方土地的，乙</w:t>
      </w: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方有权终止合同。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　　十、违约责任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　　1、甲方非法干预乙方生产经营，擅自变更或解除合同，给乙方造成损失的，由甲</w:t>
      </w: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方赔偿乙方全部损失。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　　2、乙方违背合同条款给甲方造成损失的，由乙方赔偿甲方全部损失。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　　十一、</w:t>
      </w:r>
      <w:r>
        <w:rPr>
          <w:spacing w:val="0"/>
          <w:i w:val="0"/>
          <w:b w:val="0"/>
          <w:color w:val="auto"/>
          <w:sz w:val="24"/>
          <w:szCs w:val="24"/>
          <w:u w:val="none"/>
          <w:rFonts w:ascii="Microsoft YaHei" w:eastAsia="PingFang SC" w:hAnsi="PingFang SC" w:cs="PingFang SC"/>
        </w:rPr>
        <w:t>合同纠纷</w:t>
      </w: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处理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　　如双方发生合同纠纷，在双方协商不成时，按《中华人民共和国农村土地承包</w:t>
      </w: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法》、《中华人民共和国合同法》、《农村土地承包经营权流转管理办法》等法律法</w:t>
      </w: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规和有关农村土地经营权流转管理政策执行，由甲方所在地乡镇土地承包管理部门或</w:t>
      </w: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农业局土地承包管理部门进行调解或仲裁；也可以直接向甲方所在地人民法院提起诉</w:t>
      </w: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讼。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　　十二、其他约定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　　1、在合同期内国家有关</w:t>
      </w:r>
      <w:r>
        <w:rPr>
          <w:spacing w:val="0"/>
          <w:i w:val="0"/>
          <w:b w:val="0"/>
          <w:color w:val="auto"/>
          <w:sz w:val="24"/>
          <w:szCs w:val="24"/>
          <w:u w:val="none"/>
          <w:rFonts w:ascii="Microsoft YaHei" w:eastAsia="PingFang SC" w:hAnsi="PingFang SC" w:cs="PingFang SC"/>
        </w:rPr>
        <w:t>惠农政策</w:t>
      </w: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（如各种</w:t>
      </w:r>
      <w:r>
        <w:rPr>
          <w:spacing w:val="0"/>
          <w:i w:val="0"/>
          <w:b w:val="0"/>
          <w:color w:val="auto"/>
          <w:sz w:val="24"/>
          <w:szCs w:val="24"/>
          <w:u w:val="none"/>
          <w:rFonts w:ascii="Microsoft YaHei" w:eastAsia="PingFang SC" w:hAnsi="PingFang SC" w:cs="PingFang SC"/>
        </w:rPr>
        <w:t>补贴</w:t>
      </w: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 xml:space="preserve">），由 方享有。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 xml:space="preserve">　　2、在合同期内流转土地应交纳的水费和生产统筹费用等由 方承担。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　　2、在合同期内经甲方同意后乙方可以将土地转让给第三方经营。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　　3、在合同期满后，若甲方需继续流转土地承包经营权，在同等条件下乙方可优先</w:t>
      </w: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受让。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　　4、本合同未尽事宜，由双方共同协商，达成一致意见后形成书面补充协议，补充</w:t>
      </w: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协议与本合同具有同等法律效力。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　　5、本合同一式四份，经双方签章后生效。甲方、乙方、甲方所在太泊村、甲方所</w:t>
      </w: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在彭泽县棉花原种场土地承包管理部门（鉴证方）各执一份，具有同等法律效力。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　　附件：1、流转土地座落方位简易图；2、甲方身份证复印件和农村土地承包经营</w:t>
      </w: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>权证复印件；3、乙方身份证复印件。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 xml:space="preserve">甲 方： （签章） 联系电话：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 xml:space="preserve">乙 方： （签章） 联系电话：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 xml:space="preserve">鉴证方： （签章）</w:t>
      </w:r>
    </w:p>
    <w:p>
      <w:pPr>
        <w:jc w:val="left"/>
        <w:shd w:val="clear" w:fill="FFFFFF"/>
        <w:spacing w:before="0" w:after="375"/>
        <w:ind w:left="0" w:right="0" w:firstLine="0"/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 xml:space="preserve">鉴证经办人： （签章）</w:t>
      </w:r>
    </w:p>
    <w:p>
      <w:pPr>
        <w:jc w:val="right"/>
        <w:shd w:val="clear" w:fill="FFFFFF"/>
        <w:spacing w:before="0" w:after="375"/>
        <w:ind w:left="0" w:right="0" w:firstLine="0"/>
        <w:rPr>
          <w:color w:val="auto"/>
          <w:sz w:val="21"/>
          <w:szCs w:val="21"/>
          <w:rFonts w:ascii="Calibri" w:eastAsia="宋体" w:hAnsi="宋体" w:cs="宋体"/>
        </w:rPr>
      </w:pPr>
      <w:r>
        <w:rPr>
          <w:spacing w:val="0"/>
          <w:i w:val="0"/>
          <w:b w:val="0"/>
          <w:color w:val="323232"/>
          <w:sz w:val="24"/>
          <w:szCs w:val="24"/>
          <w:rFonts w:ascii="Microsoft YaHei" w:eastAsia="PingFang SC" w:hAnsi="PingFang SC" w:cs="PingFang SC"/>
        </w:rPr>
        <w:t xml:space="preserve">年 月 日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spacing w:after="160"/>
        <w:rPr/>
      </w:pPr>
    </w:pPrDefault>
    <w:rPrDefault>
      <w:rPr>
        <w:color w:val="auto"/>
        <w:sz w:val="21"/>
        <w:szCs w:val="21"/>
      </w:rPr>
    </w:rPrDefault>
  </w:docDefaults>
  <w:style w:default="1" w:styleId="PO1" w:type="paragraph">
    <w:name w:val="Normal"/>
    <w:next w:val="PO1"/>
    <w:qFormat/>
    <w:uiPriority w:val="1"/>
    <w:pPr>
      <w:jc w:val="both"/>
      <w:spacing w:lineRule="auto" w:line="240" w:after="0"/>
      <w:rPr/>
      <w:autoSpaceDE w:val="0"/>
      <w:autoSpaceDN w:val="0"/>
    </w:pPr>
    <w:rPr>
      <w:color w:val="auto"/>
      <w:sz w:val="21"/>
      <w:szCs w:val="21"/>
      <w:rFonts w:ascii="Calibri" w:eastAsia="宋体" w:hAnsi="宋体" w:cs="宋体"/>
    </w:rPr>
  </w:style>
  <w:style w:default="1" w:styleId="PO2" w:type="character">
    <w:name w:val="Default Paragraph Font"/>
    <w:next w:val="PO1"/>
    <w:qFormat/>
    <w:uiPriority w:val="2"/>
    <w:semiHidden/>
    <w:unhideWhenUsed/>
    <w:rPr>
      <w:color w:val="auto"/>
      <w:sz w:val="21"/>
      <w:szCs w:val="21"/>
    </w:rPr>
  </w:style>
  <w:style w:default="1" w:styleId="PO3" w:type="table">
    <w:name w:val="Normal Table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4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4</Pages>
  <Paragraphs>0</Paragraphs>
  <Words>63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</dc:creator>
  <cp:lastModifiedBy/>
</cp:coreProperties>
</file>